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популяционно-видовой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5. 7 </w:t>
      </w:r>
    </w:p>
    <w:p>
      <w:pPr>
        <w:ind w:left="0" w:right="0"/>
      </w:pPr>
      <w:r/>
      <w:r>
        <w:t>6. 213431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43152</w:t>
      </w:r>
    </w:p>
    <w:p>
      <w:pPr>
        <w:pStyle w:val="aa"/>
        <w:ind w:left="0" w:right="0"/>
      </w:pPr>
      <w:r/>
      <w:r>
        <w:t xml:space="preserve"> 9-10 </w:t>
      </w:r>
    </w:p>
    <w:p>
      <w:pPr>
        <w:ind w:left="0" w:right="0"/>
      </w:pPr>
      <w:r/>
    </w:p>
    <w:p>
      <w:pPr>
        <w:ind w:left="0" w:right="0"/>
      </w:pPr>
      <w:r/>
      <w:r>
        <w:t xml:space="preserve">9. 2 </w:t>
      </w:r>
    </w:p>
    <w:p>
      <w:pPr>
        <w:ind w:left="0" w:right="0"/>
      </w:pPr>
      <w:r/>
      <w:r>
        <w:t>10. 212122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463125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13. 7 </w:t>
      </w:r>
    </w:p>
    <w:p>
      <w:pPr>
        <w:ind w:left="0" w:right="0"/>
      </w:pPr>
      <w:r/>
      <w:r>
        <w:t>14. 112332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356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625143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156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146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133213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715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>22. Элементы ответа:</w:t>
        <w:br/>
      </w:r>
      <w:r>
        <w:t>1.  Зависимые переменные  — плотность клеток в среде и скорость дыхания, независимые переменные  — условия выращивания (количество жидкости в колбе, качество пробки).</w:t>
        <w:br/>
      </w:r>
      <w:r>
        <w:t>2.  Нулевая гипотеза  — плотность клеток в среде и скорость дыхания не зависят от условий выращивания (количества жидкости в колбе, качества пробки);</w:t>
        <w:br/>
      </w:r>
      <w:r>
        <w:t>3.  На свету процесс фотосинтеза приведёт к выделению кислорода, который будет использован в процессах дыхания, И/ИЛИ в процессе фотосинтеза будет расходоваться углекислый газ, выделяемый в процессе дыхания, что изменит результаты эксперимента.</w:t>
        <w:br/>
      </w:r>
      <w:r>
        <w:t>Плотность клеток в колбе Б перестаёт расти, так как</w:t>
        <w:br/>
      </w:r>
      <w:r>
        <w:t>4.  Происходит исчерпание одного из питательных веществ в среде.</w:t>
        <w:br/>
      </w:r>
      <w:r>
        <w:t>5.  Происходит накопление токсичных продуктов обмена.</w:t>
        <w:br/>
      </w:r>
      <w:r>
        <w:t>6.  Происходит исчерпание пространства.</w:t>
      </w:r>
    </w:p>
    <w:p>
      <w:pPr>
        <w:ind w:left="0" w:right="0"/>
      </w:pPr>
      <w:r/>
    </w:p>
    <w:p>
      <w:pPr>
        <w:ind w:left="0" w:right="0"/>
      </w:pPr>
      <w:r/>
      <w:r>
        <w:t>23. Элементы ответа:</w:t>
        <w:br/>
      </w:r>
      <w:r>
        <w:t>1.  При понижении температуры скорость выделения углекислого газа понизится.</w:t>
        <w:br/>
      </w:r>
      <w:r>
        <w:t>2.  Так как скорость ферментативных реакций при понижении температуры уменьшается.</w:t>
        <w:br/>
      </w:r>
      <w:r>
        <w:t>3.  Скорость выделения углекислого газа в колбе Б выше, так как скорость дыхания, при которой образуется углекислый газ, зависит от количества кислорода.</w:t>
        <w:br/>
      </w:r>
      <w:r>
        <w:t>4.  В колбе Б изначально больше воздуха, а значит, и кислорода.</w:t>
        <w:br/>
      </w:r>
      <w:r>
        <w:t>5.  В колбе Б возможен дополнительный приток кислорода через ватную пробку.</w:t>
        <w:br/>
      </w:r>
      <w:r>
        <w:t>6.  В процессе дыхания происходит окисление органических веществ, в результате чего выделяющаяся энергия запасается в виде АТФ и в дальнейшем используется в процессах синтеза органических веществ, что ведёт к делению клеток и росту массы.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А – полость, ИЛИ просвет кишки, ИЛИ перевариваемая пища и пищеварительные соки;</w:t>
        <w:br/>
      </w:r>
      <w:r>
        <w:t>2) Б – гликокаликс ИЛИ слой гликопротеидов;</w:t>
        <w:br/>
      </w:r>
      <w:r>
        <w:t>3) В – микроворсинки эпителиальных клеток кишки;</w:t>
        <w:br/>
      </w:r>
      <w:r>
        <w:t>4) А – полостное пищеварение – гидролиз полимеров ферментами поджелудочной железы и кишечного сока;</w:t>
        <w:br/>
      </w:r>
      <w:r>
        <w:t>5) Б – пристеночное пищеварение – гидролиз полимеров ферментами тонкой кишки, закреплёнными в гликокаликсе;</w:t>
        <w:br/>
      </w:r>
      <w:r>
        <w:t>6) В – всасывание мономеров (аминокислот, моносахаридов, жирных кислот, глицерина);</w:t>
        <w:br/>
      </w:r>
      <w:r>
        <w:t>7) микроворсинки увеличивают площадь поверхности всасывания.</w:t>
        <w:br/>
      </w:r>
      <w:r>
        <w:t>7) в лимфатические сосуды всасываются жирные кислоты и глицерин.</w:t>
        <w:br/>
      </w:r>
      <w:r>
        <w:rPr>
          <w:i/>
        </w:rPr>
        <w:t>Если в ответе исправлено</w:t>
      </w:r>
      <w:r>
        <w:rPr>
          <w:b/>
          <w:i/>
        </w:rPr>
        <w:t xml:space="preserve"> четыре и более предложения</w:t>
      </w:r>
      <w:r>
        <w:rPr>
          <w:i/>
        </w:rPr>
        <w:t>, то за каждое лишнее исправление правильного предложения на неправильное снимается по 1 баллу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при выстреле раздаётся очень громкий звук (образуется мощная воздушная волна);</w:t>
        <w:br/>
      </w:r>
      <w:r>
        <w:t>2) этот звук (эта волна) создаёт большой перепад давления между средним ухом и окружающей средой, что может повредить барабанную перепонку;</w:t>
        <w:br/>
      </w:r>
      <w:r>
        <w:t>3) если артиллерист открывает рот, то давление легко выравнивается посредством слуховых труб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различия в фенотипе могут быть обусловлены различиями в генотипе: белые цветки, скорее всего, появились из-за мутации, произошедшей в одной из клеток в культуре;</w:t>
        <w:br/>
      </w:r>
      <w:r>
        <w:t>2) различия в фенотипе по размерам, числу листьев могут быть обусловлены различиями в условиях выращивания (освещение, полив, минеральные удобрения, наличие других растений в горшке);</w:t>
        <w:br/>
      </w:r>
      <w:r>
        <w:t>3) при половом размножении белые цветки могут появиться в результате появления новых комбинаций генов, появления гомозигот по рецессивному гену.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667250" cy="24479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447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3429000" cy="28670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867025"/>
                    </a:xfrm>
                    <a:prstGeom prst="rect"/>
                  </pic:spPr>
                </pic:pic>
              </a:graphicData>
            </a:graphic>
          </wp:inline>
        </w:drawing>
      </w:r>
      <w:r>
        <w:t>3) в первом скрещивании получилось расщепление 2 : 2 : 1 : 1, а во втором 2 : 1, поскольку крысы с генотипами ААBb и AAbb не выживают из-за летальной мутации.</w:t>
        <w:br/>
      </w:r>
      <w:r>
        <w:t>(Допускается иная генетическая символика.)</w:t>
        <w:br/>
      </w:r>
      <w:r>
        <w:rPr>
          <w:i/>
        </w:rPr>
        <w:t>Первый и второй элементы ответа засчитываются только при наличии и генотипов, и фенотипов всех родителей и потомков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